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  <w:lang w:val="hr-HR" w:eastAsia="hr-HR"/>
        </w:rPr>
        <w:drawing>
          <wp:inline>
            <wp:extent cx="457200" cy="542925"/>
            <wp:effectExtent xmlns:wp="http://schemas.openxmlformats.org/drawingml/2006/wordprocessingDrawing" l="0" t="0" r="0" b="9525"/>
            <wp:docPr id="1" descr="GRB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  <w:b/>
              </w:rPr>
              <w:t xml:space="preserve"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OSNOVNA ŠKOLA NIKOLE TESLE GRAČAC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Školska 12, 23440 Gračac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602-01/24-09/3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 xml:space="preserve">2198-1-28-24-1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Gračac, </w:t>
            </w:r>
            <w:r>
              <w:rPr>
                <w:rFonts w:ascii="Times New Roman" w:hAnsi="Times New Roman" w:cs="Times New Roman"/>
              </w:rPr>
              <w:t xml:space="preserve">14. ožujka 2024.g. </w:t>
            </w: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2"/>
      </w:tr>
    </w:tbl>
    <w:p>
      <w:pPr>
        <w:spacing/>
        <w:rPr>
          <w:rFonts w:cstheme="minorHAnsi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JAVNI POZIV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za prikupljanje ponuda za organizaciju </w:t>
      </w:r>
      <w:r>
        <w:rPr>
          <w:rFonts w:asciiTheme="minorHAnsi" w:hAnsiTheme="minorHAnsi" w:cstheme="minorHAnsi"/>
        </w:rPr>
        <w:t xml:space="preserve">jednodnevne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izvanučioničke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nastave</w:t>
      </w:r>
      <w:r>
        <w:rPr>
          <w:rFonts w:asciiTheme="minorHAnsi" w:hAnsiTheme="minorHAnsi" w:cstheme="minorHAnsi"/>
        </w:rPr>
        <w:t xml:space="preserve"> (1-</w:t>
      </w:r>
      <w:r>
        <w:rPr>
          <w:rFonts w:asciiTheme="minorHAnsi" w:hAnsiTheme="minorHAnsi" w:cstheme="minorHAnsi"/>
        </w:rPr>
        <w:t xml:space="preserve"> 4. </w:t>
      </w:r>
      <w:r>
        <w:rPr>
          <w:rFonts w:asciiTheme="minorHAnsi" w:hAnsiTheme="minorHAnsi" w:cstheme="minorHAnsi"/>
        </w:rPr>
        <w:t xml:space="preserve">razreda</w:t>
      </w:r>
      <w:r>
        <w:rPr>
          <w:rFonts w:asciiTheme="minorHAnsi" w:hAnsiTheme="minorHAnsi" w:cstheme="minorHAnsi"/>
        </w:rPr>
        <w:t xml:space="preserve">) PŠ </w:t>
      </w:r>
      <w:r>
        <w:rPr>
          <w:rFonts w:asciiTheme="minorHAnsi" w:hAnsiTheme="minorHAnsi" w:cstheme="minorHAnsi"/>
        </w:rPr>
        <w:t xml:space="preserve">Srb</w:t>
      </w:r>
      <w:r>
        <w:rPr>
          <w:rFonts w:asciiTheme="minorHAnsi" w:hAnsiTheme="minorHAnsi" w:cstheme="minorHAnsi"/>
        </w:rPr>
        <w:t xml:space="preserve"> 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Godišnjeg plana i programa rada škole za školsku godinu 2023./2024., Školskog kurikuluma za školsku godinu 2023./2024. te čl. 12., Pravilnika o izvođenju izleta , ekskurz</w:t>
      </w:r>
      <w:r>
        <w:rPr>
          <w:rFonts w:asciiTheme="minorHAnsi" w:hAnsiTheme="minorHAnsi" w:cstheme="minorHAnsi"/>
        </w:rPr>
        <w:t xml:space="preserve">ija i drugih odgojno-obrazovnih aktivnosti izvan škole („NN“  br.87/14. i 81/15)  OŠ Nikole Tesle,Gračac upućuje javni poziv za provedbu jednodnevne izvanučioničke nastave.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Pozivaju se turističke agencije i prijevoznici koji posluju u skladu s propisim</w:t>
      </w:r>
      <w:r>
        <w:rPr>
          <w:rFonts w:asciiTheme="minorHAnsi" w:hAnsiTheme="minorHAnsi" w:cstheme="minorHAnsi"/>
        </w:rPr>
        <w:t xml:space="preserve">a koji uređuju promet i pružanje usluga u turizmu da dostave svoje ponude prema uvjetima propisanim člankom 13. Pravilnika o izvođenju izleta, ekskurzija i drugih odgojno-obrazovnih aktivnosti izvan škole.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Javni poziv objavljen je na mrežnim stranicam</w:t>
      </w:r>
      <w:r>
        <w:rPr>
          <w:rFonts w:asciiTheme="minorHAnsi" w:hAnsiTheme="minorHAnsi" w:cstheme="minorHAnsi"/>
        </w:rPr>
        <w:t xml:space="preserve">a Škola sa priloženim obrascem.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IV.</w:t>
      </w:r>
    </w:p>
    <w:p>
      <w:pPr>
        <w:spacing/>
        <w:rPr>
          <w:rFonts w:eastAsia="Times New Roman" w:cstheme="minorHAnsi"/>
          <w:b/>
          <w:sz w:val="24"/>
          <w:szCs w:val="24"/>
          <w:lang w:val="hr-HR" w:eastAsia="hr-HR"/>
        </w:rPr>
      </w:pPr>
      <w:r>
        <w:rPr>
          <w:rFonts w:cstheme="minorHAnsi"/>
        </w:rPr>
        <w:t xml:space="preserve">Ponuditelj je obavezan dostaviti ponude do roka naznačenog na obrascu u zatvorenoj omotnici s naznakom 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: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Osnovna škola Nikole Tesle, 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Školska 12,  23440 Gračac,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s naznakom „NE OTVARAJ“-naziv predmeta nabave-broj ponude“.</w:t>
      </w:r>
    </w:p>
    <w:p>
      <w:pPr>
        <w:pStyle w:val="NormalWeb"/>
        <w:spacing/>
        <w:rPr>
          <w:rFonts w:asciiTheme="minorHAnsi" w:hAnsiTheme="minorHAnsi" w:cstheme="minorHAnsi"/>
        </w:rPr>
      </w:pP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Ponude će razmatrati Povjerenstvo imenovano od strane školske ustanove.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Rezultati odabira ponude objavljuju se na internetskim stranicama školske  ustanove.</w:t>
      </w:r>
    </w:p>
    <w:p>
      <w:pPr>
        <w:pStyle w:val="NormalWeb"/>
        <w: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</w:t>
      </w: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Ravnateljica</w:t>
      </w: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Slavica Miočić,dipl.ing.</w:t>
      </w: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Priloženi dokumenti:</w:t>
      </w:r>
    </w:p>
    <w:p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Obrazac poziva za organizaciju izvanučioničke nastave – </w:t>
      </w:r>
      <w:bookmarkStart w:id="3" w:name="_GoBack"/>
      <w:bookmarkEnd w:id="3"/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jednodnevni školski izlet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>
      <w:pPr>
        <w:pStyle w:val="NormalWeb"/>
        <w: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</w:t>
      </w:r>
    </w:p>
    <w:p>
      <w:pPr>
        <w:spacing/>
        <w:rPr>
          <w:rFonts w:cstheme="minorHAnsi"/>
        </w:rPr>
      </w:pPr>
    </w:p>
    <w:p>
      <w:pPr>
        <w:spacing/>
        <w:rPr/>
      </w:pPr>
    </w:p>
    <w:sectPr>
      <w:type w:val="nextPage"/>
      <w:pgSz w:w="12240" w:h="15840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3A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20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398</Words>
  <Characters>2273</Characters>
  <Application>Microsoft Office Word</Application>
  <DocSecurity>0</DocSecurity>
  <Lines>18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Duška Ćopić</cp:lastModifiedBy>
  <cp:revision>2</cp:revision>
  <dcterms:created xsi:type="dcterms:W3CDTF">2024-03-14T11:39:00Z</dcterms:created>
  <dcterms:modified xsi:type="dcterms:W3CDTF">2024-03-14T11:39:00Z</dcterms:modified>
</cp:coreProperties>
</file>