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E4" w:rsidRDefault="00082EEF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92EE4">
        <w:tc>
          <w:tcPr>
            <w:tcW w:w="6379" w:type="dxa"/>
          </w:tcPr>
          <w:p w:rsidR="00A92EE4" w:rsidRDefault="00082EEF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</w:pPr>
            <w:bookmarkStart w:id="0" w:name="_Hlk128748807"/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REPUBLIKA HRVATSKA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  <w:t xml:space="preserve">                                                                  OSNOVNA ŠKOLA NIKOLE TESLE GRAČAC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Školska 12, 23440 Gračac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602-01/23-09/9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URBROJ: </w:t>
            </w:r>
            <w:r>
              <w:rPr>
                <w:rFonts w:ascii="Times New Roman" w:eastAsiaTheme="minorHAnsi" w:hAnsi="Times New Roman" w:cs="Times New Roman"/>
                <w:noProof/>
                <w:color w:val="auto"/>
                <w:sz w:val="22"/>
                <w:lang w:eastAsia="en-US"/>
              </w:rPr>
              <w:t>2198-1-28-23-1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                                                                                 Gračac,   13. studeni 2023.g. </w:t>
            </w:r>
          </w:p>
        </w:tc>
        <w:tc>
          <w:tcPr>
            <w:tcW w:w="2693" w:type="dxa"/>
          </w:tcPr>
          <w:p w:rsidR="00A92EE4" w:rsidRDefault="00082EEF">
            <w:pPr>
              <w:spacing w:after="160" w:line="259" w:lineRule="auto"/>
              <w:ind w:left="0" w:firstLine="0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92EE4" w:rsidRDefault="00A92EE4">
      <w:pPr>
        <w:ind w:left="0" w:firstLine="0"/>
        <w:rPr>
          <w:rStyle w:val="fontstyle01"/>
        </w:rPr>
      </w:pPr>
    </w:p>
    <w:p w:rsidR="00A92EE4" w:rsidRDefault="00082EEF">
      <w:pPr>
        <w:ind w:left="0" w:firstLine="0"/>
        <w:jc w:val="center"/>
        <w:rPr>
          <w:rStyle w:val="fontstyle01"/>
        </w:rPr>
      </w:pPr>
      <w:r>
        <w:rPr>
          <w:rStyle w:val="fontstyle01"/>
        </w:rPr>
        <w:t>Na temelju Godišnjeg plana i programa rada Škole za školsku godinu 2023</w:t>
      </w:r>
      <w:r>
        <w:rPr>
          <w:rStyle w:val="fontstyle01"/>
        </w:rPr>
        <w:t>./2024., Školskog</w:t>
      </w:r>
      <w:r>
        <w:br/>
      </w:r>
      <w:r>
        <w:rPr>
          <w:rStyle w:val="fontstyle01"/>
        </w:rPr>
        <w:t xml:space="preserve">kurikuluma za školsku godinu 2023./2024., članka 12. st. 8. te čl. 13. i </w:t>
      </w:r>
      <w:bookmarkStart w:id="1" w:name="_GoBack"/>
      <w:bookmarkEnd w:id="1"/>
      <w:r>
        <w:rPr>
          <w:rStyle w:val="fontstyle01"/>
        </w:rPr>
        <w:t>14. stavak 7. Pravilnika o izvođenju</w:t>
      </w:r>
      <w:r>
        <w:br/>
      </w:r>
      <w:r>
        <w:rPr>
          <w:rStyle w:val="fontstyle01"/>
        </w:rPr>
        <w:t>izleta, ekskurzija i drugih odgojno-obrazovnih aktivnosti izvan škole (NN broj: 67/14. i 81/15., 53/21. –</w:t>
      </w:r>
      <w:r>
        <w:br/>
      </w:r>
      <w:r>
        <w:rPr>
          <w:rStyle w:val="fontstyle01"/>
        </w:rPr>
        <w:t>u daljnjem tekstu Pravilnik)</w:t>
      </w:r>
      <w:r>
        <w:rPr>
          <w:rStyle w:val="fontstyle01"/>
        </w:rPr>
        <w:t>, Povjerenstvo za provedbu javnog poziva i izbor najpovoljnije ponude</w:t>
      </w:r>
      <w:r>
        <w:br/>
      </w:r>
      <w:r>
        <w:rPr>
          <w:rStyle w:val="fontstyle01"/>
        </w:rPr>
        <w:t>osnovne škole Nikole Tesle, na svom 1. sastanku održanom dana 13. studenoga 2023. godine,</w:t>
      </w:r>
      <w:r>
        <w:br/>
      </w:r>
      <w:r>
        <w:rPr>
          <w:rStyle w:val="fontstyle01"/>
        </w:rPr>
        <w:t>donijelo je:</w:t>
      </w:r>
    </w:p>
    <w:p w:rsidR="00A92EE4" w:rsidRDefault="00082EEF">
      <w:pPr>
        <w:ind w:left="0" w:firstLine="0"/>
        <w:rPr>
          <w:rStyle w:val="fontstyle21"/>
        </w:rPr>
      </w:pPr>
      <w:r>
        <w:br/>
      </w:r>
      <w:r>
        <w:rPr>
          <w:rStyle w:val="fontstyle21"/>
        </w:rPr>
        <w:t xml:space="preserve">                                                                                O D L U K U</w:t>
      </w:r>
      <w:r>
        <w:rPr>
          <w:b/>
          <w:bCs/>
        </w:rPr>
        <w:br/>
      </w:r>
      <w:r>
        <w:rPr>
          <w:rStyle w:val="fontstyle21"/>
        </w:rPr>
        <w:t xml:space="preserve">                                           O DATUMU OBJAVE I SADRŽAJU JAVNOG POZIVA</w:t>
      </w:r>
      <w:r>
        <w:rPr>
          <w:b/>
          <w:bCs/>
        </w:rPr>
        <w:br/>
      </w:r>
      <w:r>
        <w:rPr>
          <w:rStyle w:val="fontstyle21"/>
        </w:rPr>
        <w:t xml:space="preserve">                                      ZA IZVOĐENJE VIŠEDNEVNE IZVANUČIONIČKE NAS</w:t>
      </w:r>
      <w:r>
        <w:rPr>
          <w:rStyle w:val="fontstyle21"/>
        </w:rPr>
        <w:t>TAVE</w:t>
      </w:r>
      <w:r>
        <w:rPr>
          <w:b/>
          <w:bCs/>
        </w:rPr>
        <w:br/>
      </w:r>
      <w:r>
        <w:rPr>
          <w:rStyle w:val="fontstyle21"/>
        </w:rPr>
        <w:t xml:space="preserve">                                                             (Broj poziva:  2/2024.)</w:t>
      </w:r>
    </w:p>
    <w:p w:rsidR="00A92EE4" w:rsidRDefault="00082EEF">
      <w:pPr>
        <w:ind w:left="0" w:firstLine="0"/>
        <w:jc w:val="center"/>
        <w:rPr>
          <w:rStyle w:val="fontstyle41"/>
        </w:rPr>
      </w:pPr>
      <w:r>
        <w:rPr>
          <w:b/>
          <w:bCs/>
        </w:rPr>
        <w:br/>
      </w:r>
      <w:r>
        <w:rPr>
          <w:rStyle w:val="fontstyle21"/>
        </w:rPr>
        <w:t>I.</w:t>
      </w:r>
      <w:r>
        <w:rPr>
          <w:b/>
          <w:bCs/>
        </w:rPr>
        <w:br/>
      </w:r>
      <w:r>
        <w:rPr>
          <w:rStyle w:val="fontstyle01"/>
        </w:rPr>
        <w:t>Pozivaju se turističke agencije odnosno druge fizičke ili pravne osobe (u daljnjem tekstu:</w:t>
      </w:r>
      <w:r>
        <w:br/>
      </w:r>
      <w:r>
        <w:rPr>
          <w:rStyle w:val="fontstyle01"/>
        </w:rPr>
        <w:t>potencijalni davatelji usluge), koje za takve usluge ispunjavaju uvjete</w:t>
      </w:r>
      <w:r>
        <w:rPr>
          <w:rStyle w:val="fontstyle01"/>
        </w:rPr>
        <w:t xml:space="preserve"> određene propisima koji uređuju</w:t>
      </w:r>
      <w:r>
        <w:br/>
      </w:r>
      <w:r>
        <w:rPr>
          <w:rStyle w:val="fontstyle01"/>
        </w:rPr>
        <w:t xml:space="preserve">pružanje usluga u turizmu ili posebnim propisima, da sukladno uvjetima propisanim </w:t>
      </w:r>
      <w:r>
        <w:rPr>
          <w:rStyle w:val="fontstyle31"/>
        </w:rPr>
        <w:t>Pravilnikom</w:t>
      </w:r>
      <w:r>
        <w:rPr>
          <w:i/>
          <w:iCs/>
        </w:rPr>
        <w:br/>
      </w:r>
      <w:r>
        <w:rPr>
          <w:rStyle w:val="fontstyle21"/>
        </w:rPr>
        <w:t xml:space="preserve">dostave svoje ponude za izvođenje višednevne izvan učioničke nastave učenika: 7. i 8. razreda </w:t>
      </w:r>
      <w:r>
        <w:rPr>
          <w:rStyle w:val="fontstyle01"/>
        </w:rPr>
        <w:t xml:space="preserve">osnovne škole Nikole Tesle – </w:t>
      </w:r>
      <w:r>
        <w:rPr>
          <w:rStyle w:val="fontstyle21"/>
        </w:rPr>
        <w:t>destin</w:t>
      </w:r>
      <w:r>
        <w:rPr>
          <w:rStyle w:val="fontstyle21"/>
        </w:rPr>
        <w:t>acija: Tuheljske toplice,</w:t>
      </w:r>
      <w:r>
        <w:rPr>
          <w:b/>
          <w:bCs/>
        </w:rPr>
        <w:br/>
      </w:r>
      <w:r>
        <w:rPr>
          <w:rStyle w:val="fontstyle21"/>
        </w:rPr>
        <w:t xml:space="preserve">prijevozno sredstvo autobus-autobus) </w:t>
      </w:r>
      <w:r>
        <w:rPr>
          <w:b/>
          <w:bCs/>
        </w:rPr>
        <w:br/>
      </w:r>
      <w:r>
        <w:rPr>
          <w:rStyle w:val="fontstyle21"/>
        </w:rPr>
        <w:t>II.</w:t>
      </w:r>
      <w:r>
        <w:rPr>
          <w:b/>
          <w:bCs/>
        </w:rPr>
        <w:br/>
      </w:r>
      <w:r>
        <w:rPr>
          <w:rStyle w:val="fontstyle21"/>
        </w:rPr>
        <w:t>Javni poziv iz članka 1. ove Odluke objavit će se dana 13. studenoga 2023. godine na</w:t>
      </w:r>
      <w:r>
        <w:rPr>
          <w:b/>
          <w:bCs/>
        </w:rPr>
        <w:br/>
      </w:r>
      <w:r>
        <w:rPr>
          <w:rStyle w:val="fontstyle21"/>
        </w:rPr>
        <w:t xml:space="preserve">propisanom obrascu </w:t>
      </w:r>
      <w:r>
        <w:rPr>
          <w:rStyle w:val="fontstyle01"/>
        </w:rPr>
        <w:t>sadržanom u Pravilniku o izvođenju izleta, ekskurzija i drugih odgojno-obrazovnih</w:t>
      </w:r>
      <w:r>
        <w:br/>
      </w:r>
      <w:r>
        <w:rPr>
          <w:rStyle w:val="fontstyle01"/>
        </w:rPr>
        <w:t>ak</w:t>
      </w:r>
      <w:r>
        <w:rPr>
          <w:rStyle w:val="fontstyle01"/>
        </w:rPr>
        <w:t xml:space="preserve">tivnosti izvan škole (NN 67/14. i 81/15., 53/21) </w:t>
      </w:r>
      <w:r>
        <w:rPr>
          <w:rStyle w:val="fontstyle21"/>
        </w:rPr>
        <w:t>pod brojem 2/2024.</w:t>
      </w:r>
      <w:r>
        <w:rPr>
          <w:b/>
          <w:bCs/>
        </w:rPr>
        <w:br/>
      </w:r>
      <w:r>
        <w:rPr>
          <w:rStyle w:val="fontstyle21"/>
        </w:rPr>
        <w:t>III.</w:t>
      </w:r>
      <w:r>
        <w:rPr>
          <w:b/>
          <w:bCs/>
        </w:rPr>
        <w:br/>
      </w:r>
      <w:r>
        <w:rPr>
          <w:rStyle w:val="fontstyle01"/>
        </w:rPr>
        <w:t>Potencijalni davatelj usluge obvezan je dostaviti ponude do roka naznačenog u obrascu,</w:t>
      </w:r>
      <w:r>
        <w:br/>
      </w:r>
      <w:r>
        <w:rPr>
          <w:rStyle w:val="fontstyle01"/>
        </w:rPr>
        <w:t xml:space="preserve">odnosno </w:t>
      </w:r>
      <w:r>
        <w:rPr>
          <w:rStyle w:val="fontstyle21"/>
        </w:rPr>
        <w:t>do 21. studenoga 2023. godine do 15:00 sati u zatvorenoj omotnici s naznakom »Javni pozi</w:t>
      </w:r>
      <w:r>
        <w:rPr>
          <w:rStyle w:val="fontstyle21"/>
        </w:rPr>
        <w:t>v –</w:t>
      </w:r>
      <w:r>
        <w:rPr>
          <w:b/>
          <w:bCs/>
        </w:rPr>
        <w:br/>
      </w:r>
      <w:r>
        <w:rPr>
          <w:rStyle w:val="fontstyle21"/>
        </w:rPr>
        <w:t>ne otvaraj« i brojem ponude 2/2024 na adresu: Osnovna škola Nikole Tesle, Školska 12., 23440 Gračac.</w:t>
      </w:r>
      <w:r>
        <w:rPr>
          <w:b/>
          <w:bCs/>
        </w:rPr>
        <w:br/>
      </w:r>
      <w:r>
        <w:rPr>
          <w:rStyle w:val="fontstyle41"/>
        </w:rPr>
        <w:t>Ponude pristigle nakon roka navedenog u Obrascu neće se razmatrati.</w:t>
      </w:r>
    </w:p>
    <w:p w:rsidR="00A92EE4" w:rsidRDefault="00082EEF">
      <w:pPr>
        <w:ind w:left="0" w:firstLine="0"/>
        <w:jc w:val="center"/>
        <w:rPr>
          <w:rStyle w:val="fontstyle01"/>
        </w:rPr>
      </w:pPr>
      <w:r>
        <w:rPr>
          <w:rFonts w:ascii="Verdana" w:hAnsi="Verdana"/>
          <w:sz w:val="18"/>
          <w:szCs w:val="18"/>
        </w:rPr>
        <w:lastRenderedPageBreak/>
        <w:br/>
      </w:r>
      <w:r>
        <w:rPr>
          <w:rStyle w:val="fontstyle21"/>
        </w:rPr>
        <w:t>IV.</w:t>
      </w:r>
      <w:r>
        <w:rPr>
          <w:b/>
          <w:bCs/>
        </w:rPr>
        <w:br/>
      </w:r>
      <w:r>
        <w:rPr>
          <w:rStyle w:val="fontstyle01"/>
        </w:rPr>
        <w:t>Razmatranje ponuda održat će se u školi dana 29. 11. 2023. u 11,00 sati (srije</w:t>
      </w:r>
      <w:r>
        <w:rPr>
          <w:rStyle w:val="fontstyle01"/>
        </w:rPr>
        <w:t>da).</w:t>
      </w:r>
      <w:r>
        <w:br/>
      </w:r>
      <w:r>
        <w:rPr>
          <w:rStyle w:val="fontstyle01"/>
        </w:rPr>
        <w:t xml:space="preserve">                                                                                                                                   Predsjednica povjerenstva</w:t>
      </w:r>
      <w:r>
        <w:br/>
      </w:r>
      <w:r>
        <w:rPr>
          <w:rStyle w:val="fontstyle01"/>
        </w:rPr>
        <w:t xml:space="preserve">                                                                                              </w:t>
      </w:r>
      <w:r>
        <w:rPr>
          <w:rStyle w:val="fontstyle01"/>
        </w:rPr>
        <w:t xml:space="preserve">                                            ______________________</w:t>
      </w:r>
      <w:r>
        <w:br/>
      </w:r>
      <w:r>
        <w:rPr>
          <w:rStyle w:val="fontstyle01"/>
        </w:rPr>
        <w:t xml:space="preserve">                                                                                                                                           Slavica Miočić dipl.ing.</w:t>
      </w:r>
    </w:p>
    <w:p w:rsidR="00A92EE4" w:rsidRDefault="00082EEF">
      <w:pPr>
        <w:ind w:left="0" w:firstLine="0"/>
        <w:jc w:val="center"/>
      </w:pPr>
      <w:r>
        <w:rPr>
          <w:rStyle w:val="fontstyle01"/>
          <w:sz w:val="18"/>
          <w:szCs w:val="18"/>
        </w:rPr>
        <w:t>Prilog:</w:t>
      </w:r>
      <w:r>
        <w:rPr>
          <w:sz w:val="18"/>
          <w:szCs w:val="18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01"/>
          <w:sz w:val="18"/>
          <w:szCs w:val="18"/>
        </w:rPr>
        <w:t xml:space="preserve">JAVNI POZIV ZA </w:t>
      </w:r>
      <w:r>
        <w:rPr>
          <w:rStyle w:val="fontstyle01"/>
          <w:sz w:val="18"/>
          <w:szCs w:val="18"/>
        </w:rPr>
        <w:t>DOSTAVU PONUDE</w:t>
      </w:r>
      <w:r>
        <w:rPr>
          <w:sz w:val="18"/>
          <w:szCs w:val="18"/>
        </w:rPr>
        <w:br/>
      </w:r>
      <w:r>
        <w:rPr>
          <w:rStyle w:val="fontstyle01"/>
          <w:sz w:val="18"/>
          <w:szCs w:val="18"/>
        </w:rPr>
        <w:t>Dostaviti:</w:t>
      </w:r>
      <w:r>
        <w:rPr>
          <w:sz w:val="18"/>
          <w:szCs w:val="18"/>
        </w:rPr>
        <w:br/>
      </w:r>
      <w:r>
        <w:rPr>
          <w:rStyle w:val="fontstyle01"/>
          <w:sz w:val="18"/>
          <w:szCs w:val="18"/>
        </w:rPr>
        <w:t>1. Povjerenstvo</w:t>
      </w:r>
      <w:r>
        <w:rPr>
          <w:sz w:val="18"/>
          <w:szCs w:val="18"/>
        </w:rPr>
        <w:br/>
      </w:r>
      <w:r>
        <w:rPr>
          <w:rStyle w:val="fontstyle01"/>
          <w:sz w:val="18"/>
          <w:szCs w:val="18"/>
        </w:rPr>
        <w:t>2. Web/OP</w:t>
      </w:r>
      <w:r>
        <w:rPr>
          <w:sz w:val="18"/>
          <w:szCs w:val="18"/>
        </w:rPr>
        <w:br/>
      </w:r>
      <w:r>
        <w:rPr>
          <w:rStyle w:val="fontstyle01"/>
          <w:sz w:val="18"/>
          <w:szCs w:val="18"/>
        </w:rPr>
        <w:t>3. Pismohrana, ovdje</w:t>
      </w:r>
    </w:p>
    <w:sectPr w:rsidR="00A92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4"/>
    <w:rsid w:val="00082EEF"/>
    <w:rsid w:val="00A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AA149-ABFC-4DF3-BDB2-66F359D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Zadanifontodlomk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Zadanifontodlomka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Korisnik99</cp:lastModifiedBy>
  <cp:revision>3</cp:revision>
  <dcterms:created xsi:type="dcterms:W3CDTF">2023-12-04T07:57:00Z</dcterms:created>
  <dcterms:modified xsi:type="dcterms:W3CDTF">2023-12-04T08:09:00Z</dcterms:modified>
</cp:coreProperties>
</file>